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D74F4" w14:textId="1AAB8A61" w:rsidR="006B6C80" w:rsidRPr="00E11BD7" w:rsidRDefault="006B6C80" w:rsidP="006B6C80">
      <w:pPr>
        <w:rPr>
          <w:rFonts w:ascii="Times New Roman" w:hAnsi="Times New Roman" w:cs="Times New Roman"/>
          <w:sz w:val="32"/>
          <w:szCs w:val="32"/>
          <w:lang w:val="kk-KZ"/>
        </w:rPr>
      </w:pPr>
      <w:r w:rsidRPr="00E11BD7">
        <w:rPr>
          <w:rFonts w:ascii="Times New Roman" w:hAnsi="Times New Roman" w:cs="Times New Roman"/>
          <w:sz w:val="32"/>
          <w:szCs w:val="32"/>
          <w:highlight w:val="green"/>
          <w:lang w:val="kk-KZ"/>
        </w:rPr>
        <w:t>3 Дәріс</w:t>
      </w:r>
      <w:r w:rsidRPr="00E11BD7">
        <w:rPr>
          <w:rFonts w:ascii="Times New Roman" w:hAnsi="Times New Roman" w:cs="Times New Roman"/>
          <w:sz w:val="32"/>
          <w:szCs w:val="32"/>
          <w:lang w:val="kk-KZ"/>
        </w:rPr>
        <w:t xml:space="preserve"> -</w:t>
      </w:r>
      <w:r w:rsidRPr="00E11BD7">
        <w:rPr>
          <w:rFonts w:ascii="Times New Roman" w:hAnsi="Times New Roman" w:cs="Times New Roman"/>
          <w:bCs/>
          <w:sz w:val="32"/>
          <w:szCs w:val="32"/>
          <w:lang w:val="kk-KZ"/>
        </w:rPr>
        <w:t xml:space="preserve"> </w:t>
      </w:r>
      <w:r w:rsidR="00C10037" w:rsidRPr="00C10037">
        <w:rPr>
          <w:rFonts w:ascii="Times New Roman" w:hAnsi="Times New Roman" w:cs="Times New Roman"/>
          <w:sz w:val="32"/>
          <w:szCs w:val="32"/>
          <w:lang w:val="kk-KZ"/>
        </w:rPr>
        <w:t xml:space="preserve">ҚР </w:t>
      </w:r>
      <w:r w:rsidR="00C10037" w:rsidRPr="00C10037">
        <w:rPr>
          <w:rFonts w:ascii="Times New Roman" w:eastAsia="Times New Roman" w:hAnsi="Times New Roman" w:cs="Times New Roman"/>
          <w:kern w:val="2"/>
          <w:sz w:val="32"/>
          <w:szCs w:val="32"/>
          <w:lang w:val="kk-KZ" w:eastAsia="ru-RU"/>
          <w14:ligatures w14:val="standardContextual"/>
        </w:rPr>
        <w:t xml:space="preserve"> </w:t>
      </w:r>
      <w:r w:rsidR="00C10037" w:rsidRPr="00C10037">
        <w:rPr>
          <w:rFonts w:ascii="Times New Roman" w:hAnsi="Times New Roman" w:cs="Times New Roman"/>
          <w:sz w:val="32"/>
          <w:szCs w:val="32"/>
          <w:lang w:val="kk-KZ" w:eastAsia="ar-SA"/>
        </w:rPr>
        <w:t>м</w:t>
      </w:r>
      <w:r w:rsidR="00C10037" w:rsidRPr="00C10037">
        <w:rPr>
          <w:rFonts w:ascii="Times New Roman" w:hAnsi="Times New Roman" w:cs="Times New Roman"/>
          <w:bCs/>
          <w:sz w:val="32"/>
          <w:szCs w:val="32"/>
          <w:shd w:val="clear" w:color="auto" w:fill="FFFFFF"/>
          <w:lang w:val="kk-KZ"/>
        </w:rPr>
        <w:t xml:space="preserve">емлекеттік </w:t>
      </w:r>
      <w:r w:rsidR="00C10037" w:rsidRPr="00C10037">
        <w:rPr>
          <w:rFonts w:ascii="Times New Roman" w:eastAsia="Times New Roman" w:hAnsi="Times New Roman" w:cs="Times New Roman"/>
          <w:kern w:val="2"/>
          <w:sz w:val="32"/>
          <w:szCs w:val="32"/>
          <w:lang w:val="kk-KZ" w:eastAsia="ru-RU"/>
          <w14:ligatures w14:val="standardContextual"/>
        </w:rPr>
        <w:t xml:space="preserve"> </w:t>
      </w:r>
      <w:r w:rsidR="00C10037" w:rsidRPr="00C10037">
        <w:rPr>
          <w:rFonts w:ascii="Times New Roman" w:hAnsi="Times New Roman" w:cs="Times New Roman"/>
          <w:bCs/>
          <w:sz w:val="32"/>
          <w:szCs w:val="32"/>
          <w:shd w:val="clear" w:color="auto" w:fill="FFFFFF"/>
          <w:lang w:val="kk-KZ"/>
        </w:rPr>
        <w:t>шешімдердің қабылдануы мен атқарылуының құқықтық негіздері</w:t>
      </w:r>
    </w:p>
    <w:p w14:paraId="543C9A65" w14:textId="77777777" w:rsidR="006B6C80" w:rsidRPr="00E11BD7" w:rsidRDefault="006B6C80" w:rsidP="006B6C80">
      <w:pPr>
        <w:rPr>
          <w:rFonts w:ascii="Times New Roman" w:hAnsi="Times New Roman" w:cs="Times New Roman"/>
          <w:color w:val="0070C0"/>
          <w:sz w:val="32"/>
          <w:szCs w:val="32"/>
          <w:lang w:val="kk-KZ"/>
        </w:rPr>
      </w:pPr>
      <w:bookmarkStart w:id="0" w:name="_Hlk205117784"/>
      <w:r w:rsidRPr="00E11BD7">
        <w:rPr>
          <w:rFonts w:ascii="Times New Roman" w:hAnsi="Times New Roman" w:cs="Times New Roman"/>
          <w:color w:val="0070C0"/>
          <w:sz w:val="32"/>
          <w:szCs w:val="32"/>
          <w:lang w:val="kk-KZ"/>
        </w:rPr>
        <w:t>Сұрақтар:</w:t>
      </w:r>
    </w:p>
    <w:p w14:paraId="33FBF02E" w14:textId="77777777" w:rsidR="006B6C80" w:rsidRPr="00E11BD7" w:rsidRDefault="006B6C80" w:rsidP="006B6C80">
      <w:pPr>
        <w:rPr>
          <w:rFonts w:ascii="Times New Roman" w:hAnsi="Times New Roman" w:cs="Times New Roman"/>
          <w:sz w:val="32"/>
          <w:szCs w:val="32"/>
          <w:lang w:val="kk-KZ"/>
        </w:rPr>
      </w:pPr>
      <w:r w:rsidRPr="00E11BD7">
        <w:rPr>
          <w:rFonts w:ascii="Times New Roman" w:hAnsi="Times New Roman" w:cs="Times New Roman"/>
          <w:sz w:val="32"/>
          <w:szCs w:val="32"/>
          <w:lang w:val="kk-KZ"/>
        </w:rPr>
        <w:t>1.</w:t>
      </w:r>
      <w:r w:rsidRPr="00E11BD7">
        <w:rPr>
          <w:rFonts w:ascii="Times New Roman" w:hAnsi="Times New Roman" w:cs="Times New Roman"/>
          <w:bCs/>
          <w:color w:val="FF0000"/>
          <w:sz w:val="40"/>
          <w:szCs w:val="40"/>
          <w:lang w:val="kk-KZ"/>
        </w:rPr>
        <w:t xml:space="preserve"> ҚР</w:t>
      </w:r>
      <w:r w:rsidRPr="00E11BD7">
        <w:rPr>
          <w:rFonts w:ascii="Times New Roman" w:hAnsi="Times New Roman" w:cs="Times New Roman"/>
          <w:color w:val="FF0000"/>
          <w:sz w:val="40"/>
          <w:szCs w:val="40"/>
          <w:lang w:val="kk-KZ"/>
        </w:rPr>
        <w:t xml:space="preserve"> м</w:t>
      </w:r>
      <w:r w:rsidRPr="00E11BD7">
        <w:rPr>
          <w:rFonts w:ascii="Times New Roman" w:hAnsi="Times New Roman" w:cs="Times New Roman"/>
          <w:bCs/>
          <w:color w:val="FF0000"/>
          <w:sz w:val="40"/>
          <w:szCs w:val="40"/>
          <w:lang w:val="kk-KZ"/>
        </w:rPr>
        <w:t>емлекеттік шешімдердің қабылдан</w:t>
      </w:r>
      <w:r>
        <w:rPr>
          <w:rFonts w:ascii="Times New Roman" w:hAnsi="Times New Roman" w:cs="Times New Roman"/>
          <w:bCs/>
          <w:color w:val="FF0000"/>
          <w:sz w:val="40"/>
          <w:szCs w:val="40"/>
          <w:lang w:val="kk-KZ"/>
        </w:rPr>
        <w:t>уының</w:t>
      </w:r>
      <w:r w:rsidRPr="00E11BD7">
        <w:rPr>
          <w:rFonts w:ascii="Times New Roman" w:hAnsi="Times New Roman" w:cs="Times New Roman"/>
          <w:bCs/>
          <w:color w:val="FF0000"/>
          <w:sz w:val="40"/>
          <w:szCs w:val="40"/>
          <w:lang w:val="kk-KZ"/>
        </w:rPr>
        <w:t xml:space="preserve"> құқықтық негіздері</w:t>
      </w:r>
    </w:p>
    <w:p w14:paraId="6339E63B" w14:textId="77777777" w:rsidR="006B6C80" w:rsidRPr="002E2E4C" w:rsidRDefault="006B6C80" w:rsidP="006B6C80">
      <w:pPr>
        <w:rPr>
          <w:rFonts w:ascii="Times New Roman" w:hAnsi="Times New Roman" w:cs="Times New Roman"/>
          <w:color w:val="FF0000"/>
          <w:sz w:val="36"/>
          <w:szCs w:val="36"/>
          <w:lang w:val="kk-KZ"/>
        </w:rPr>
      </w:pPr>
      <w:r w:rsidRPr="00E11BD7">
        <w:rPr>
          <w:rFonts w:ascii="Times New Roman" w:hAnsi="Times New Roman" w:cs="Times New Roman"/>
          <w:sz w:val="32"/>
          <w:szCs w:val="32"/>
          <w:lang w:val="kk-KZ"/>
        </w:rPr>
        <w:t>2.</w:t>
      </w:r>
      <w:r w:rsidRPr="00E11BD7">
        <w:rPr>
          <w:rFonts w:ascii="Times New Roman" w:hAnsi="Times New Roman" w:cs="Times New Roman"/>
          <w:bCs/>
          <w:color w:val="FF0000"/>
          <w:sz w:val="40"/>
          <w:szCs w:val="40"/>
          <w:lang w:val="kk-KZ"/>
        </w:rPr>
        <w:t xml:space="preserve"> </w:t>
      </w:r>
      <w:bookmarkStart w:id="1" w:name="_Hlk155016466"/>
      <w:r w:rsidRPr="002E2E4C">
        <w:rPr>
          <w:rFonts w:ascii="Times New Roman" w:hAnsi="Times New Roman" w:cs="Times New Roman"/>
          <w:color w:val="FF0000"/>
          <w:sz w:val="36"/>
          <w:szCs w:val="36"/>
          <w:lang w:val="kk-KZ"/>
        </w:rPr>
        <w:t>М</w:t>
      </w:r>
      <w:r w:rsidRPr="002E2E4C">
        <w:rPr>
          <w:rFonts w:ascii="Times New Roman" w:hAnsi="Times New Roman" w:cs="Times New Roman"/>
          <w:bCs/>
          <w:color w:val="FF0000"/>
          <w:sz w:val="36"/>
          <w:szCs w:val="36"/>
          <w:lang w:val="kk-KZ"/>
        </w:rPr>
        <w:t>емлекеттік шешімдердің қабылдануы мен атқарылуының заңнамалық қамтамасыз жасалуы</w:t>
      </w:r>
      <w:bookmarkEnd w:id="1"/>
    </w:p>
    <w:p w14:paraId="3F425740" w14:textId="77777777" w:rsidR="006B6C80" w:rsidRPr="00E11BD7" w:rsidRDefault="006B6C80" w:rsidP="006B6C80">
      <w:pPr>
        <w:rPr>
          <w:rFonts w:ascii="Times New Roman" w:hAnsi="Times New Roman" w:cs="Times New Roman"/>
          <w:sz w:val="32"/>
          <w:szCs w:val="32"/>
          <w:lang w:val="kk-KZ"/>
        </w:rPr>
      </w:pPr>
      <w:r w:rsidRPr="00E11BD7">
        <w:rPr>
          <w:rFonts w:ascii="Times New Roman" w:hAnsi="Times New Roman" w:cs="Times New Roman"/>
          <w:color w:val="0070C0"/>
          <w:sz w:val="32"/>
          <w:szCs w:val="32"/>
          <w:lang w:val="kk-KZ"/>
        </w:rPr>
        <w:t>Дәріс мақсаты</w:t>
      </w:r>
      <w:r w:rsidRPr="00E11BD7">
        <w:rPr>
          <w:rFonts w:ascii="Times New Roman" w:hAnsi="Times New Roman" w:cs="Times New Roman"/>
          <w:sz w:val="32"/>
          <w:szCs w:val="32"/>
          <w:lang w:val="kk-KZ"/>
        </w:rPr>
        <w:t>-</w:t>
      </w:r>
      <w:r w:rsidRPr="00E11BD7">
        <w:rPr>
          <w:rFonts w:ascii="Times New Roman" w:hAnsi="Times New Roman" w:cs="Times New Roman"/>
          <w:bCs/>
          <w:color w:val="FF0000"/>
          <w:sz w:val="40"/>
          <w:szCs w:val="40"/>
          <w:lang w:val="kk-KZ"/>
        </w:rPr>
        <w:t xml:space="preserve"> </w:t>
      </w:r>
      <w:r w:rsidRPr="00E11BD7">
        <w:rPr>
          <w:rFonts w:ascii="Times New Roman" w:hAnsi="Times New Roman" w:cs="Times New Roman"/>
          <w:bCs/>
          <w:color w:val="FF0000"/>
          <w:sz w:val="28"/>
          <w:szCs w:val="28"/>
          <w:lang w:val="kk-KZ"/>
        </w:rPr>
        <w:t>ҚР</w:t>
      </w:r>
      <w:r w:rsidRPr="00E11BD7">
        <w:rPr>
          <w:rFonts w:ascii="Times New Roman" w:hAnsi="Times New Roman" w:cs="Times New Roman"/>
          <w:color w:val="FF0000"/>
          <w:sz w:val="28"/>
          <w:szCs w:val="28"/>
          <w:lang w:val="kk-KZ"/>
        </w:rPr>
        <w:t xml:space="preserve"> м</w:t>
      </w:r>
      <w:r w:rsidRPr="00E11BD7">
        <w:rPr>
          <w:rFonts w:ascii="Times New Roman" w:hAnsi="Times New Roman" w:cs="Times New Roman"/>
          <w:bCs/>
          <w:color w:val="FF0000"/>
          <w:sz w:val="28"/>
          <w:szCs w:val="28"/>
          <w:lang w:val="kk-KZ"/>
        </w:rPr>
        <w:t>емлекеттік шешімдердің қабылдануы мен атқарылуының құқықтық негіздері</w:t>
      </w:r>
      <w:r>
        <w:rPr>
          <w:rFonts w:ascii="Times New Roman" w:hAnsi="Times New Roman" w:cs="Times New Roman"/>
          <w:bCs/>
          <w:color w:val="FF0000"/>
          <w:sz w:val="28"/>
          <w:szCs w:val="28"/>
          <w:lang w:val="kk-KZ"/>
        </w:rPr>
        <w:t>н жүйелі түсіндіру</w:t>
      </w:r>
    </w:p>
    <w:p w14:paraId="6F1A08B7" w14:textId="77777777" w:rsidR="006B6C80" w:rsidRDefault="006B6C80" w:rsidP="006B6C80">
      <w:pPr>
        <w:jc w:val="both"/>
        <w:rPr>
          <w:rFonts w:ascii="Times New Roman" w:hAnsi="Times New Roman" w:cs="Times New Roman"/>
          <w:sz w:val="32"/>
          <w:szCs w:val="32"/>
          <w:lang w:val="kk-KZ"/>
        </w:rPr>
      </w:pPr>
    </w:p>
    <w:p w14:paraId="54CD45D9" w14:textId="77777777" w:rsidR="006B6C80" w:rsidRDefault="006B6C80" w:rsidP="006B6C80">
      <w:pPr>
        <w:jc w:val="both"/>
        <w:rPr>
          <w:rFonts w:ascii="Times New Roman" w:hAnsi="Times New Roman" w:cs="Times New Roman"/>
          <w:sz w:val="32"/>
          <w:szCs w:val="32"/>
          <w:lang w:val="kk-KZ"/>
        </w:rPr>
      </w:pPr>
      <w:r w:rsidRPr="00026A67">
        <w:rPr>
          <w:rFonts w:ascii="Times New Roman" w:hAnsi="Times New Roman" w:cs="Times New Roman"/>
          <w:sz w:val="32"/>
          <w:szCs w:val="32"/>
          <w:lang w:val="kk-KZ"/>
        </w:rPr>
        <w:t xml:space="preserve">Орталық мемлекеттік және жергілікті атқарушы органдар қызметінің тиімділігін бағалау тәсілдері мен әдістемесінің нормативтік құқықтық негізін SWOT-талдау </w:t>
      </w:r>
    </w:p>
    <w:tbl>
      <w:tblPr>
        <w:tblStyle w:val="ae"/>
        <w:tblW w:w="0" w:type="auto"/>
        <w:tblLook w:val="04A0" w:firstRow="1" w:lastRow="0" w:firstColumn="1" w:lastColumn="0" w:noHBand="0" w:noVBand="1"/>
      </w:tblPr>
      <w:tblGrid>
        <w:gridCol w:w="4672"/>
        <w:gridCol w:w="4673"/>
      </w:tblGrid>
      <w:tr w:rsidR="006B6C80" w14:paraId="49D5FCC3" w14:textId="77777777" w:rsidTr="003819A5">
        <w:tc>
          <w:tcPr>
            <w:tcW w:w="4672" w:type="dxa"/>
          </w:tcPr>
          <w:p w14:paraId="61FD68ED" w14:textId="77777777" w:rsidR="006B6C80" w:rsidRPr="00026A67" w:rsidRDefault="006B6C80" w:rsidP="003819A5">
            <w:pPr>
              <w:jc w:val="both"/>
              <w:rPr>
                <w:rFonts w:ascii="Times New Roman" w:hAnsi="Times New Roman" w:cs="Times New Roman"/>
                <w:sz w:val="20"/>
                <w:szCs w:val="20"/>
                <w:lang w:val="kk-KZ"/>
              </w:rPr>
            </w:pPr>
            <w:r w:rsidRPr="00026A67">
              <w:rPr>
                <w:rFonts w:ascii="Times New Roman" w:hAnsi="Times New Roman" w:cs="Times New Roman"/>
                <w:sz w:val="20"/>
                <w:szCs w:val="20"/>
                <w:lang w:val="kk-KZ"/>
              </w:rPr>
              <w:t xml:space="preserve">Күшті жақтары </w:t>
            </w:r>
          </w:p>
        </w:tc>
        <w:tc>
          <w:tcPr>
            <w:tcW w:w="4673" w:type="dxa"/>
          </w:tcPr>
          <w:p w14:paraId="51AF36CB" w14:textId="77777777" w:rsidR="006B6C80" w:rsidRPr="00026A67" w:rsidRDefault="006B6C80" w:rsidP="003819A5">
            <w:pPr>
              <w:jc w:val="both"/>
              <w:rPr>
                <w:rFonts w:ascii="Times New Roman" w:hAnsi="Times New Roman" w:cs="Times New Roman"/>
                <w:sz w:val="20"/>
                <w:szCs w:val="20"/>
                <w:lang w:val="kk-KZ"/>
              </w:rPr>
            </w:pPr>
            <w:r w:rsidRPr="00026A67">
              <w:rPr>
                <w:rFonts w:ascii="Times New Roman" w:hAnsi="Times New Roman" w:cs="Times New Roman"/>
                <w:sz w:val="20"/>
                <w:szCs w:val="20"/>
                <w:lang w:val="kk-KZ"/>
              </w:rPr>
              <w:t>Әлсіз жақтары</w:t>
            </w:r>
          </w:p>
        </w:tc>
      </w:tr>
      <w:tr w:rsidR="006B6C80" w:rsidRPr="00FE2336" w14:paraId="51F321A9" w14:textId="77777777" w:rsidTr="003819A5">
        <w:tc>
          <w:tcPr>
            <w:tcW w:w="4672" w:type="dxa"/>
          </w:tcPr>
          <w:p w14:paraId="314E97B6" w14:textId="77777777" w:rsidR="006B6C80" w:rsidRPr="00026A67" w:rsidRDefault="006B6C80" w:rsidP="003819A5">
            <w:pPr>
              <w:jc w:val="both"/>
              <w:rPr>
                <w:rFonts w:ascii="Times New Roman" w:hAnsi="Times New Roman" w:cs="Times New Roman"/>
                <w:sz w:val="20"/>
                <w:szCs w:val="20"/>
                <w:lang w:val="kk-KZ"/>
              </w:rPr>
            </w:pPr>
            <w:r w:rsidRPr="00026A67">
              <w:rPr>
                <w:rFonts w:ascii="Times New Roman" w:hAnsi="Times New Roman" w:cs="Times New Roman"/>
                <w:sz w:val="20"/>
                <w:szCs w:val="20"/>
                <w:lang w:val="kk-KZ"/>
              </w:rPr>
              <w:t>Бюджет кодексінде ОМО және ЖАО қызметінің тиімділігін бағалауға нормалар мен талаптар көзделген, ОМО және ЖАО тиімділігін жыл сайынғы бағалау жүйесі бекітілген, "Мақсаттарға қол жеткізу" блогы бойынша 2 әдістеме әзірленген.</w:t>
            </w:r>
          </w:p>
        </w:tc>
        <w:tc>
          <w:tcPr>
            <w:tcW w:w="4673" w:type="dxa"/>
          </w:tcPr>
          <w:p w14:paraId="2F1EF6E9" w14:textId="77777777" w:rsidR="006B6C80" w:rsidRPr="00026A67" w:rsidRDefault="006B6C80" w:rsidP="003819A5">
            <w:pPr>
              <w:jc w:val="both"/>
              <w:rPr>
                <w:rFonts w:ascii="Times New Roman" w:hAnsi="Times New Roman" w:cs="Times New Roman"/>
                <w:sz w:val="20"/>
                <w:szCs w:val="20"/>
                <w:lang w:val="kk-KZ"/>
              </w:rPr>
            </w:pPr>
            <w:r w:rsidRPr="00026A67">
              <w:rPr>
                <w:rFonts w:ascii="Times New Roman" w:hAnsi="Times New Roman" w:cs="Times New Roman"/>
                <w:sz w:val="20"/>
                <w:szCs w:val="20"/>
                <w:lang w:val="kk-KZ"/>
              </w:rPr>
              <w:t>Әдістемеде ОМО және АДБ стратегиялық жоспарларының мақсаттары мен нысаналы индикаторларының мемлекеттік бағдарламалардың мақсаттары мен нысаналы индикаторларымен және мемлекеттік жоспарлау жүйесінің басқа да стратегиялық құжаттарымен өзара байланысының өлшемшарттары мен көрсеткіштері жоқ, сөйтіп Бюджет кодексінің нормалары орындалмайды. Мемлекеттік органдар қызметінің тиімділігін арттыру үшін оларды көтермелеу және ынталандыру тетігі жоқ.</w:t>
            </w:r>
          </w:p>
        </w:tc>
      </w:tr>
      <w:tr w:rsidR="006B6C80" w:rsidRPr="00FE2336" w14:paraId="7ACA55F0" w14:textId="77777777" w:rsidTr="003819A5">
        <w:tc>
          <w:tcPr>
            <w:tcW w:w="4672" w:type="dxa"/>
            <w:vMerge w:val="restart"/>
          </w:tcPr>
          <w:p w14:paraId="775F2223" w14:textId="77777777" w:rsidR="006B6C80" w:rsidRPr="00026A67" w:rsidRDefault="006B6C80" w:rsidP="003819A5">
            <w:pPr>
              <w:jc w:val="both"/>
              <w:rPr>
                <w:rFonts w:ascii="Times New Roman" w:hAnsi="Times New Roman" w:cs="Times New Roman"/>
                <w:sz w:val="20"/>
                <w:szCs w:val="20"/>
                <w:lang w:val="kk-KZ"/>
              </w:rPr>
            </w:pPr>
            <w:r w:rsidRPr="00026A67">
              <w:rPr>
                <w:rFonts w:ascii="Times New Roman" w:hAnsi="Times New Roman" w:cs="Times New Roman"/>
                <w:sz w:val="20"/>
                <w:szCs w:val="20"/>
                <w:lang w:val="kk-KZ"/>
              </w:rPr>
              <w:t>ҚР Президентінің 19.03.2010 ж. №954 Жарлығы негізінде жыл сайын ОМО және облыстардың, республикалық маңызы бар қалалардың, астананың ЖАО қызметінің тиімділігін бағалау жүргізіледі</w:t>
            </w:r>
          </w:p>
        </w:tc>
        <w:tc>
          <w:tcPr>
            <w:tcW w:w="4673" w:type="dxa"/>
          </w:tcPr>
          <w:p w14:paraId="17AD9F70" w14:textId="77777777" w:rsidR="006B6C80" w:rsidRPr="00026A67" w:rsidRDefault="006B6C80" w:rsidP="003819A5">
            <w:pPr>
              <w:jc w:val="both"/>
              <w:rPr>
                <w:rFonts w:ascii="Times New Roman" w:hAnsi="Times New Roman" w:cs="Times New Roman"/>
                <w:sz w:val="20"/>
                <w:szCs w:val="20"/>
                <w:lang w:val="kk-KZ"/>
              </w:rPr>
            </w:pPr>
            <w:r w:rsidRPr="00026A67">
              <w:rPr>
                <w:rFonts w:ascii="Times New Roman" w:hAnsi="Times New Roman" w:cs="Times New Roman"/>
                <w:sz w:val="20"/>
                <w:szCs w:val="20"/>
                <w:lang w:val="kk-KZ"/>
              </w:rPr>
              <w:t>Бағалау әдістемесінің өзі өте көп еңбекті қажет етеді: бір ОМО мен ЖАО қызметінің тиімділігін бағалау үшін 40-тан астам көрсеткішті есептеу қажет</w:t>
            </w:r>
          </w:p>
        </w:tc>
      </w:tr>
      <w:tr w:rsidR="006B6C80" w:rsidRPr="00FE2336" w14:paraId="2FBC44CE" w14:textId="77777777" w:rsidTr="003819A5">
        <w:tc>
          <w:tcPr>
            <w:tcW w:w="4672" w:type="dxa"/>
            <w:vMerge/>
          </w:tcPr>
          <w:p w14:paraId="3F4FD89D" w14:textId="77777777" w:rsidR="006B6C80" w:rsidRPr="00026A67" w:rsidRDefault="006B6C80" w:rsidP="003819A5">
            <w:pPr>
              <w:jc w:val="both"/>
              <w:rPr>
                <w:rFonts w:ascii="Times New Roman" w:hAnsi="Times New Roman" w:cs="Times New Roman"/>
                <w:sz w:val="20"/>
                <w:szCs w:val="20"/>
                <w:lang w:val="kk-KZ"/>
              </w:rPr>
            </w:pPr>
          </w:p>
        </w:tc>
        <w:tc>
          <w:tcPr>
            <w:tcW w:w="4673" w:type="dxa"/>
          </w:tcPr>
          <w:p w14:paraId="7535E5C2" w14:textId="77777777" w:rsidR="006B6C80" w:rsidRPr="00026A67" w:rsidRDefault="006B6C80" w:rsidP="003819A5">
            <w:pPr>
              <w:jc w:val="both"/>
              <w:rPr>
                <w:rFonts w:ascii="Times New Roman" w:hAnsi="Times New Roman" w:cs="Times New Roman"/>
                <w:sz w:val="20"/>
                <w:szCs w:val="20"/>
                <w:lang w:val="kk-KZ"/>
              </w:rPr>
            </w:pPr>
            <w:r w:rsidRPr="00026A67">
              <w:rPr>
                <w:rFonts w:ascii="Times New Roman" w:hAnsi="Times New Roman" w:cs="Times New Roman"/>
                <w:sz w:val="20"/>
                <w:szCs w:val="20"/>
                <w:lang w:val="kk-KZ"/>
              </w:rPr>
              <w:t>ЖАО тиімсіз қызметінің себептерін талдау жоқ, бағалау жүйесіне өзгерістер енгізу туралы уәкілетті органдарға ЖАО өтініштеріне (10-12 өтініш) реакция жоқ</w:t>
            </w:r>
          </w:p>
        </w:tc>
      </w:tr>
      <w:tr w:rsidR="006B6C80" w:rsidRPr="00FE2336" w14:paraId="582A04D2" w14:textId="77777777" w:rsidTr="003819A5">
        <w:tc>
          <w:tcPr>
            <w:tcW w:w="4672" w:type="dxa"/>
            <w:vMerge/>
          </w:tcPr>
          <w:p w14:paraId="64A85A17" w14:textId="77777777" w:rsidR="006B6C80" w:rsidRPr="00026A67" w:rsidRDefault="006B6C80" w:rsidP="003819A5">
            <w:pPr>
              <w:jc w:val="both"/>
              <w:rPr>
                <w:rFonts w:ascii="Times New Roman" w:hAnsi="Times New Roman" w:cs="Times New Roman"/>
                <w:sz w:val="20"/>
                <w:szCs w:val="20"/>
                <w:lang w:val="kk-KZ"/>
              </w:rPr>
            </w:pPr>
          </w:p>
        </w:tc>
        <w:tc>
          <w:tcPr>
            <w:tcW w:w="4673" w:type="dxa"/>
          </w:tcPr>
          <w:p w14:paraId="29951A98" w14:textId="77777777" w:rsidR="006B6C80" w:rsidRPr="00026A67" w:rsidRDefault="006B6C80" w:rsidP="003819A5">
            <w:pPr>
              <w:jc w:val="both"/>
              <w:rPr>
                <w:rFonts w:ascii="Times New Roman" w:hAnsi="Times New Roman" w:cs="Times New Roman"/>
                <w:sz w:val="20"/>
                <w:szCs w:val="20"/>
                <w:lang w:val="kk-KZ"/>
              </w:rPr>
            </w:pPr>
            <w:r w:rsidRPr="00026A67">
              <w:rPr>
                <w:rFonts w:ascii="Times New Roman" w:hAnsi="Times New Roman" w:cs="Times New Roman"/>
                <w:sz w:val="20"/>
                <w:szCs w:val="20"/>
                <w:lang w:val="kk-KZ"/>
              </w:rPr>
              <w:t>Әдістемеде Қазақстан Республикасының Президентіне тікелей бағынатын және есеп беретін ОМО қызметінің тиімділігін бағалау мәселелері көзделмеген</w:t>
            </w:r>
          </w:p>
        </w:tc>
      </w:tr>
      <w:tr w:rsidR="006B6C80" w:rsidRPr="00FE2336" w14:paraId="649CCC5E" w14:textId="77777777" w:rsidTr="003819A5">
        <w:tc>
          <w:tcPr>
            <w:tcW w:w="4672" w:type="dxa"/>
            <w:vMerge/>
          </w:tcPr>
          <w:p w14:paraId="5F07D0B1" w14:textId="77777777" w:rsidR="006B6C80" w:rsidRPr="00026A67" w:rsidRDefault="006B6C80" w:rsidP="003819A5">
            <w:pPr>
              <w:jc w:val="both"/>
              <w:rPr>
                <w:rFonts w:ascii="Times New Roman" w:hAnsi="Times New Roman" w:cs="Times New Roman"/>
                <w:sz w:val="20"/>
                <w:szCs w:val="20"/>
                <w:lang w:val="kk-KZ"/>
              </w:rPr>
            </w:pPr>
          </w:p>
        </w:tc>
        <w:tc>
          <w:tcPr>
            <w:tcW w:w="4673" w:type="dxa"/>
          </w:tcPr>
          <w:p w14:paraId="49DDFF6D" w14:textId="77777777" w:rsidR="006B6C80" w:rsidRPr="00026A67" w:rsidRDefault="006B6C80" w:rsidP="003819A5">
            <w:pPr>
              <w:jc w:val="both"/>
              <w:rPr>
                <w:rFonts w:ascii="Times New Roman" w:hAnsi="Times New Roman" w:cs="Times New Roman"/>
                <w:sz w:val="20"/>
                <w:szCs w:val="20"/>
                <w:lang w:val="kk-KZ"/>
              </w:rPr>
            </w:pPr>
            <w:r w:rsidRPr="00026A67">
              <w:rPr>
                <w:rFonts w:ascii="Times New Roman" w:hAnsi="Times New Roman" w:cs="Times New Roman"/>
                <w:sz w:val="20"/>
                <w:szCs w:val="20"/>
                <w:lang w:val="kk-KZ"/>
              </w:rPr>
              <w:t>Әдістемеде ведомстволық бағынысты ұйымдардың ОМО мақсаттары мен нысаналы индикаторларына әсер ету өлшемшарттары мен көрсеткіштері жоқ</w:t>
            </w:r>
          </w:p>
        </w:tc>
      </w:tr>
      <w:tr w:rsidR="006B6C80" w:rsidRPr="00FE2336" w14:paraId="78CF775C" w14:textId="77777777" w:rsidTr="003819A5">
        <w:tc>
          <w:tcPr>
            <w:tcW w:w="4672" w:type="dxa"/>
          </w:tcPr>
          <w:p w14:paraId="6E590ED5" w14:textId="77777777" w:rsidR="006B6C80" w:rsidRPr="00026A67" w:rsidRDefault="006B6C80" w:rsidP="003819A5">
            <w:pPr>
              <w:jc w:val="both"/>
              <w:rPr>
                <w:rFonts w:ascii="Times New Roman" w:hAnsi="Times New Roman" w:cs="Times New Roman"/>
                <w:sz w:val="20"/>
                <w:szCs w:val="20"/>
                <w:lang w:val="kk-KZ"/>
              </w:rPr>
            </w:pPr>
            <w:r w:rsidRPr="00026A67">
              <w:rPr>
                <w:rFonts w:ascii="Times New Roman" w:hAnsi="Times New Roman" w:cs="Times New Roman"/>
                <w:sz w:val="20"/>
                <w:szCs w:val="20"/>
                <w:lang w:val="kk-KZ"/>
              </w:rPr>
              <w:t xml:space="preserve">Мүмкіндіктері Қауіптер ОМО және ЖАО қызметінің тиімділігін бағалаудың халықаралық тәжірибесін зерделеу негізінде бюджет қаражатын пайдаланудың, мемлекеттік бағдарламаларды іске асырудың тиімділігі аудитінің нәтижелерін </w:t>
            </w:r>
            <w:r w:rsidRPr="00026A67">
              <w:rPr>
                <w:rFonts w:ascii="Times New Roman" w:hAnsi="Times New Roman" w:cs="Times New Roman"/>
                <w:sz w:val="20"/>
                <w:szCs w:val="20"/>
                <w:lang w:val="kk-KZ"/>
              </w:rPr>
              <w:lastRenderedPageBreak/>
              <w:t>пайдалана отырып, жыл сайынғы бағалау жүйесін жетілдіру</w:t>
            </w:r>
          </w:p>
        </w:tc>
        <w:tc>
          <w:tcPr>
            <w:tcW w:w="4673" w:type="dxa"/>
          </w:tcPr>
          <w:p w14:paraId="699AF5AA" w14:textId="77777777" w:rsidR="006B6C80" w:rsidRPr="00026A67" w:rsidRDefault="006B6C80" w:rsidP="003819A5">
            <w:pPr>
              <w:jc w:val="both"/>
              <w:rPr>
                <w:rFonts w:ascii="Times New Roman" w:hAnsi="Times New Roman" w:cs="Times New Roman"/>
                <w:sz w:val="20"/>
                <w:szCs w:val="20"/>
                <w:lang w:val="kk-KZ"/>
              </w:rPr>
            </w:pPr>
            <w:r w:rsidRPr="00026A67">
              <w:rPr>
                <w:rFonts w:ascii="Times New Roman" w:hAnsi="Times New Roman" w:cs="Times New Roman"/>
                <w:sz w:val="20"/>
                <w:szCs w:val="20"/>
                <w:lang w:val="kk-KZ"/>
              </w:rPr>
              <w:lastRenderedPageBreak/>
              <w:t>ОМО және ЖАО қызметінің тиімділігін бағалаудың қолданыстағы тәсілі мемлекеттік жоспарлау жүйесінің стратегиялық құжаттарында көрсетілген жалпыұлттық индикаторларға қол жеткізуді бағалауға мүмкіндік бермейді</w:t>
            </w:r>
          </w:p>
        </w:tc>
      </w:tr>
      <w:tr w:rsidR="006B6C80" w:rsidRPr="00FE2336" w14:paraId="0CC3886B" w14:textId="77777777" w:rsidTr="003819A5">
        <w:tc>
          <w:tcPr>
            <w:tcW w:w="4672" w:type="dxa"/>
          </w:tcPr>
          <w:p w14:paraId="4A23073F" w14:textId="77777777" w:rsidR="006B6C80" w:rsidRPr="00026A67" w:rsidRDefault="006B6C80" w:rsidP="003819A5">
            <w:pPr>
              <w:jc w:val="both"/>
              <w:rPr>
                <w:rFonts w:ascii="Times New Roman" w:hAnsi="Times New Roman" w:cs="Times New Roman"/>
                <w:sz w:val="20"/>
                <w:szCs w:val="20"/>
                <w:lang w:val="kk-KZ"/>
              </w:rPr>
            </w:pPr>
            <w:r w:rsidRPr="00026A67">
              <w:rPr>
                <w:rFonts w:ascii="Times New Roman" w:hAnsi="Times New Roman" w:cs="Times New Roman"/>
                <w:sz w:val="20"/>
                <w:szCs w:val="20"/>
                <w:lang w:val="kk-KZ"/>
              </w:rPr>
              <w:t>ЖАО қызметінің тиімділігіне бағалау жүргізу кезінде жобалық басқаруды, атап айтқанда, Scrum-кеңес беруді қолдану</w:t>
            </w:r>
          </w:p>
        </w:tc>
        <w:tc>
          <w:tcPr>
            <w:tcW w:w="4673" w:type="dxa"/>
          </w:tcPr>
          <w:p w14:paraId="3CD9DB6C" w14:textId="77777777" w:rsidR="006B6C80" w:rsidRPr="00026A67" w:rsidRDefault="006B6C80" w:rsidP="003819A5">
            <w:pPr>
              <w:jc w:val="both"/>
              <w:rPr>
                <w:rFonts w:ascii="Times New Roman" w:hAnsi="Times New Roman" w:cs="Times New Roman"/>
                <w:sz w:val="20"/>
                <w:szCs w:val="20"/>
                <w:lang w:val="kk-KZ"/>
              </w:rPr>
            </w:pPr>
            <w:r w:rsidRPr="00026A67">
              <w:rPr>
                <w:rFonts w:ascii="Times New Roman" w:hAnsi="Times New Roman" w:cs="Times New Roman"/>
                <w:sz w:val="20"/>
                <w:szCs w:val="20"/>
                <w:lang w:val="kk-KZ"/>
              </w:rPr>
              <w:t>ОМО және ЖАО қызметінің тиімділігін бағалауды жүргізу кезінде ашықтықтың болмауы (15.09.2020 ж. жағдай бойынша мемлекеттік органдар қызметінің тиімділігін бағалау орталығының сайтында соңғы екі жылдағы бағалау нәтижелерінің болмауы) сыбайлас жемқорлық тәуекелдеріне әкелуі мүмкін. Қысқаша нәтижелер ОМО және ЖАО қызметінің тиімділігіне кешенді талдау жүргізуге мүмкіндік бермейді</w:t>
            </w:r>
          </w:p>
        </w:tc>
      </w:tr>
    </w:tbl>
    <w:p w14:paraId="44551D9A" w14:textId="77777777" w:rsidR="006B6C80" w:rsidRDefault="006B6C80" w:rsidP="006B6C80">
      <w:pPr>
        <w:jc w:val="both"/>
        <w:rPr>
          <w:rFonts w:ascii="Times New Roman" w:hAnsi="Times New Roman" w:cs="Times New Roman"/>
          <w:sz w:val="32"/>
          <w:szCs w:val="32"/>
          <w:lang w:val="kk-KZ"/>
        </w:rPr>
      </w:pPr>
    </w:p>
    <w:p w14:paraId="105D87A5" w14:textId="77777777" w:rsidR="006B6C80" w:rsidRDefault="006B6C80" w:rsidP="006B6C80">
      <w:pPr>
        <w:jc w:val="both"/>
        <w:rPr>
          <w:rFonts w:ascii="Times New Roman" w:hAnsi="Times New Roman" w:cs="Times New Roman"/>
          <w:sz w:val="32"/>
          <w:szCs w:val="32"/>
          <w:lang w:val="kk-KZ"/>
        </w:rPr>
      </w:pPr>
    </w:p>
    <w:p w14:paraId="6F299197" w14:textId="77777777" w:rsidR="006B6C80" w:rsidRDefault="006B6C80" w:rsidP="006B6C80">
      <w:pPr>
        <w:jc w:val="both"/>
        <w:rPr>
          <w:rFonts w:ascii="Times New Roman" w:hAnsi="Times New Roman" w:cs="Times New Roman"/>
          <w:sz w:val="32"/>
          <w:szCs w:val="32"/>
          <w:lang w:val="kk-KZ"/>
        </w:rPr>
      </w:pPr>
    </w:p>
    <w:p w14:paraId="28C34717" w14:textId="77777777" w:rsidR="006B6C80" w:rsidRDefault="006B6C80" w:rsidP="006B6C80">
      <w:pPr>
        <w:jc w:val="both"/>
        <w:rPr>
          <w:rFonts w:ascii="Times New Roman" w:hAnsi="Times New Roman" w:cs="Times New Roman"/>
          <w:sz w:val="32"/>
          <w:szCs w:val="32"/>
          <w:lang w:val="kk-KZ"/>
        </w:rPr>
      </w:pPr>
    </w:p>
    <w:p w14:paraId="668B134C" w14:textId="77777777" w:rsidR="006B6C80" w:rsidRDefault="006B6C80" w:rsidP="006B6C80">
      <w:pPr>
        <w:jc w:val="both"/>
        <w:rPr>
          <w:rFonts w:ascii="Times New Roman" w:hAnsi="Times New Roman" w:cs="Times New Roman"/>
          <w:sz w:val="32"/>
          <w:szCs w:val="32"/>
          <w:lang w:val="kk-KZ"/>
        </w:rPr>
      </w:pPr>
    </w:p>
    <w:p w14:paraId="00703191" w14:textId="77777777" w:rsidR="006B6C80" w:rsidRPr="00026A67" w:rsidRDefault="006B6C80" w:rsidP="006B6C80">
      <w:pPr>
        <w:jc w:val="both"/>
        <w:rPr>
          <w:rFonts w:ascii="Times New Roman" w:hAnsi="Times New Roman" w:cs="Times New Roman"/>
          <w:sz w:val="32"/>
          <w:szCs w:val="32"/>
          <w:lang w:val="kk-KZ"/>
        </w:rPr>
      </w:pPr>
      <w:r w:rsidRPr="00026A67">
        <w:rPr>
          <w:rFonts w:ascii="Times New Roman" w:hAnsi="Times New Roman" w:cs="Times New Roman"/>
          <w:sz w:val="32"/>
          <w:szCs w:val="32"/>
          <w:lang w:val="kk-KZ"/>
        </w:rPr>
        <w:t>1.1-кестеден көріп отырғанымыздай, мемлекеттік органдар қызметінің тиімділігін бағалауды жүргізудің күшті жақтары мыналар болып табылады: ҚР Бюджет кодексінде көзделген ОМО және ЖАО қызметінің тиімділігін бағалауға қойылатын нормалар мен талаптар, ОМО және ЖАО тиімділігін жыл сайынғы бағалаудың бекітілген жүйесі, "Мақсаттарға қол жеткізу" блогы бойынша әзірленген 2 әдістеме. Әлсіз жақтарға "Мақсаттарға қол жеткізу" блогының әрбір бағыты бойынша өлшемшарттар мен көрсеткіштердің көп санын, ОМО және АДБ стратегиялық жоспарларының мақсаттары мен нысаналы индикаторларының мемлекеттік бағдарламалардың мақсаттары мен нысаналы индикаторларымен және мемлекеттік жоспарлау жүйесінің басқа да стратегиялық құжаттарымен, Қазақстан Республикасының Президентіне тікелей бағынатын және есеп беретін ОМО қызметінің тиімділік өлшемшарттары мен көрсеткіштерімен өзара байланысының өлшемшарттары мен көрсеткіштерінің болмауын қамтитын айтарлықтай күрделі бағалау әдістемесін жатқызуға болады, мемлекеттік органдар қызметінің тиімділігін арттыру үшін оларды көтермелеу және ынталандыру тетігі. Біздің ойымызша, бағалау кезінде жобаны басқару құралдарын, атап айтқанда SCRUM жиналысын қолдануға болады.</w:t>
      </w:r>
    </w:p>
    <w:p w14:paraId="65DE2660" w14:textId="4A7B7F5D" w:rsidR="006B6C80" w:rsidRPr="00874FFF" w:rsidRDefault="006B6C80" w:rsidP="006B6C80">
      <w:pPr>
        <w:jc w:val="both"/>
        <w:rPr>
          <w:rFonts w:ascii="Times New Roman" w:hAnsi="Times New Roman" w:cs="Times New Roman"/>
          <w:sz w:val="32"/>
          <w:szCs w:val="32"/>
          <w:lang w:val="kk-KZ"/>
        </w:rPr>
      </w:pPr>
      <w:r>
        <w:rPr>
          <w:rFonts w:ascii="Times New Roman" w:hAnsi="Times New Roman" w:cs="Times New Roman"/>
          <w:sz w:val="32"/>
          <w:szCs w:val="32"/>
          <w:lang w:val="kk-KZ"/>
        </w:rPr>
        <w:lastRenderedPageBreak/>
        <w:t>М</w:t>
      </w:r>
      <w:r w:rsidRPr="00874FFF">
        <w:rPr>
          <w:rFonts w:ascii="Times New Roman" w:hAnsi="Times New Roman" w:cs="Times New Roman"/>
          <w:sz w:val="32"/>
          <w:szCs w:val="32"/>
          <w:lang w:val="kk-KZ"/>
        </w:rPr>
        <w:t>емлекеттік басқаруда шешім қабылдауды әр түрлі деңгейдегі мемлекеттік қызметшілер жүзеге асырады және жеткілікті түрде ресімделеді, өйткені шешім бір адамға емес, қоғамға немесе жалпы салаға қатысты. Әдетте, шешім проблемалық жағдай туындаған жерде қабылдануы керек; Ол үшін тиісті деңгейдегі мемлекеттік қызметшілерге өкілеттік беріліп, басқарылатын нысандағы жағдайға жауапты болуы тиіс.</w:t>
      </w:r>
    </w:p>
    <w:p w14:paraId="16732398" w14:textId="77777777" w:rsidR="006B6C80" w:rsidRPr="00874FFF" w:rsidRDefault="006B6C80" w:rsidP="006B6C80">
      <w:pPr>
        <w:jc w:val="both"/>
        <w:rPr>
          <w:rFonts w:ascii="Times New Roman" w:hAnsi="Times New Roman" w:cs="Times New Roman"/>
          <w:sz w:val="32"/>
          <w:szCs w:val="32"/>
          <w:lang w:val="kk-KZ"/>
        </w:rPr>
      </w:pPr>
      <w:r w:rsidRPr="00874FFF">
        <w:rPr>
          <w:rFonts w:ascii="Times New Roman" w:hAnsi="Times New Roman" w:cs="Times New Roman"/>
          <w:color w:val="0070C0"/>
          <w:sz w:val="32"/>
          <w:szCs w:val="32"/>
          <w:lang w:val="kk-KZ"/>
        </w:rPr>
        <w:t xml:space="preserve">Мемлекеттік шешім </w:t>
      </w:r>
      <w:r w:rsidRPr="00874FFF">
        <w:rPr>
          <w:rFonts w:ascii="Times New Roman" w:hAnsi="Times New Roman" w:cs="Times New Roman"/>
          <w:sz w:val="32"/>
          <w:szCs w:val="32"/>
          <w:lang w:val="kk-KZ"/>
        </w:rPr>
        <w:t>– белгілі бір нәрсені таңдау және негіздеу</w:t>
      </w:r>
    </w:p>
    <w:p w14:paraId="5A293537" w14:textId="77777777" w:rsidR="006B6C80" w:rsidRPr="00874FFF" w:rsidRDefault="006B6C80" w:rsidP="006B6C80">
      <w:pPr>
        <w:jc w:val="both"/>
        <w:rPr>
          <w:rFonts w:ascii="Times New Roman" w:hAnsi="Times New Roman" w:cs="Times New Roman"/>
          <w:sz w:val="32"/>
          <w:szCs w:val="32"/>
          <w:lang w:val="kk-KZ"/>
        </w:rPr>
      </w:pPr>
      <w:r w:rsidRPr="00874FFF">
        <w:rPr>
          <w:rFonts w:ascii="Times New Roman" w:hAnsi="Times New Roman" w:cs="Times New Roman"/>
          <w:sz w:val="32"/>
          <w:szCs w:val="32"/>
          <w:lang w:val="kk-KZ"/>
        </w:rPr>
        <w:t>мемлекеттік органдардың қоғамдық мақсаттарға қол жеткізуге бағытталған іс-әрекеттерінің жобасы.</w:t>
      </w:r>
    </w:p>
    <w:p w14:paraId="79EB6541" w14:textId="77777777" w:rsidR="006B6C80" w:rsidRPr="00874FFF" w:rsidRDefault="006B6C80" w:rsidP="006B6C80">
      <w:pPr>
        <w:jc w:val="both"/>
        <w:rPr>
          <w:rFonts w:ascii="Times New Roman" w:hAnsi="Times New Roman" w:cs="Times New Roman"/>
          <w:sz w:val="32"/>
          <w:szCs w:val="32"/>
          <w:lang w:val="kk-KZ"/>
        </w:rPr>
      </w:pPr>
      <w:r w:rsidRPr="00874FFF">
        <w:rPr>
          <w:rFonts w:ascii="Times New Roman" w:hAnsi="Times New Roman" w:cs="Times New Roman"/>
          <w:sz w:val="32"/>
          <w:szCs w:val="32"/>
          <w:lang w:val="kk-KZ"/>
        </w:rPr>
        <w:t>Мемлекеттік шешімдердің сипаттамалық қасиеттері:</w:t>
      </w:r>
    </w:p>
    <w:p w14:paraId="56986C7E" w14:textId="77777777" w:rsidR="006B6C80" w:rsidRPr="00874FFF" w:rsidRDefault="006B6C80" w:rsidP="006B6C80">
      <w:pPr>
        <w:jc w:val="both"/>
        <w:rPr>
          <w:rFonts w:ascii="Times New Roman" w:hAnsi="Times New Roman" w:cs="Times New Roman"/>
          <w:sz w:val="32"/>
          <w:szCs w:val="32"/>
          <w:lang w:val="kk-KZ"/>
        </w:rPr>
      </w:pPr>
      <w:r w:rsidRPr="00874FFF">
        <w:rPr>
          <w:rFonts w:ascii="Times New Roman" w:hAnsi="Times New Roman" w:cs="Times New Roman"/>
          <w:sz w:val="32"/>
          <w:szCs w:val="32"/>
          <w:lang w:val="kk-KZ"/>
        </w:rPr>
        <w:t>1. Мемлекеттік органдардың шешімдері сипатталады</w:t>
      </w:r>
    </w:p>
    <w:p w14:paraId="3086FD9C" w14:textId="77777777" w:rsidR="006B6C80" w:rsidRPr="00874FFF" w:rsidRDefault="006B6C80" w:rsidP="006B6C80">
      <w:pPr>
        <w:jc w:val="both"/>
        <w:rPr>
          <w:rFonts w:ascii="Times New Roman" w:hAnsi="Times New Roman" w:cs="Times New Roman"/>
          <w:sz w:val="32"/>
          <w:szCs w:val="32"/>
          <w:lang w:val="kk-KZ"/>
        </w:rPr>
      </w:pPr>
      <w:r w:rsidRPr="00874FFF">
        <w:rPr>
          <w:rFonts w:ascii="Times New Roman" w:hAnsi="Times New Roman" w:cs="Times New Roman"/>
          <w:sz w:val="32"/>
          <w:szCs w:val="32"/>
          <w:lang w:val="kk-KZ"/>
        </w:rPr>
        <w:t>олармен белгіленген әрекеттердің заңдық мәні. Орнатылған</w:t>
      </w:r>
    </w:p>
    <w:p w14:paraId="45BC095C" w14:textId="77777777" w:rsidR="006B6C80" w:rsidRPr="00874FFF" w:rsidRDefault="006B6C80" w:rsidP="006B6C80">
      <w:pPr>
        <w:jc w:val="both"/>
        <w:rPr>
          <w:rFonts w:ascii="Times New Roman" w:hAnsi="Times New Roman" w:cs="Times New Roman"/>
          <w:sz w:val="32"/>
          <w:szCs w:val="32"/>
          <w:lang w:val="kk-KZ"/>
        </w:rPr>
      </w:pPr>
      <w:r w:rsidRPr="00874FFF">
        <w:rPr>
          <w:rFonts w:ascii="Times New Roman" w:hAnsi="Times New Roman" w:cs="Times New Roman"/>
          <w:sz w:val="32"/>
          <w:szCs w:val="32"/>
          <w:lang w:val="kk-KZ"/>
        </w:rPr>
        <w:t>Бұл шаралар әдетте міндетті болып табылады. Мемлекеттік шешім</w:t>
      </w:r>
    </w:p>
    <w:p w14:paraId="59BFF765" w14:textId="77777777" w:rsidR="006B6C80" w:rsidRPr="00874FFF" w:rsidRDefault="006B6C80" w:rsidP="006B6C80">
      <w:pPr>
        <w:jc w:val="both"/>
        <w:rPr>
          <w:rFonts w:ascii="Times New Roman" w:hAnsi="Times New Roman" w:cs="Times New Roman"/>
          <w:sz w:val="32"/>
          <w:szCs w:val="32"/>
          <w:lang w:val="kk-KZ"/>
        </w:rPr>
      </w:pPr>
      <w:r w:rsidRPr="00874FFF">
        <w:rPr>
          <w:rFonts w:ascii="Times New Roman" w:hAnsi="Times New Roman" w:cs="Times New Roman"/>
          <w:sz w:val="32"/>
          <w:szCs w:val="32"/>
          <w:lang w:val="kk-KZ"/>
        </w:rPr>
        <w:t>билік актісі ретінде, әдетте, міндеттейді, белгілейді, тыйым салады,</w:t>
      </w:r>
    </w:p>
    <w:p w14:paraId="3482C9E4" w14:textId="77777777" w:rsidR="006B6C80" w:rsidRPr="00874FFF" w:rsidRDefault="006B6C80" w:rsidP="006B6C80">
      <w:pPr>
        <w:jc w:val="both"/>
        <w:rPr>
          <w:rFonts w:ascii="Times New Roman" w:hAnsi="Times New Roman" w:cs="Times New Roman"/>
          <w:sz w:val="32"/>
          <w:szCs w:val="32"/>
          <w:lang w:val="kk-KZ"/>
        </w:rPr>
      </w:pPr>
      <w:r w:rsidRPr="00874FFF">
        <w:rPr>
          <w:rFonts w:ascii="Times New Roman" w:hAnsi="Times New Roman" w:cs="Times New Roman"/>
          <w:sz w:val="32"/>
          <w:szCs w:val="32"/>
          <w:lang w:val="kk-KZ"/>
        </w:rPr>
        <w:t>рұқсат береді, тоқтатады, рұқсат етеді, көтермелейді, жазалайды.</w:t>
      </w:r>
    </w:p>
    <w:p w14:paraId="1887EE65" w14:textId="77777777" w:rsidR="006B6C80" w:rsidRPr="00874FFF" w:rsidRDefault="006B6C80" w:rsidP="006B6C80">
      <w:pPr>
        <w:jc w:val="both"/>
        <w:rPr>
          <w:rFonts w:ascii="Times New Roman" w:hAnsi="Times New Roman" w:cs="Times New Roman"/>
          <w:sz w:val="32"/>
          <w:szCs w:val="32"/>
          <w:lang w:val="kk-KZ"/>
        </w:rPr>
      </w:pPr>
      <w:r w:rsidRPr="00874FFF">
        <w:rPr>
          <w:rFonts w:ascii="Times New Roman" w:hAnsi="Times New Roman" w:cs="Times New Roman"/>
          <w:sz w:val="32"/>
          <w:szCs w:val="32"/>
          <w:lang w:val="kk-KZ"/>
        </w:rPr>
        <w:t>2. Үкімет шешімдері байланысты бірнеше мақсаттармен сипатталады</w:t>
      </w:r>
      <w:r>
        <w:rPr>
          <w:rFonts w:ascii="Times New Roman" w:hAnsi="Times New Roman" w:cs="Times New Roman"/>
          <w:sz w:val="32"/>
          <w:szCs w:val="32"/>
          <w:lang w:val="kk-KZ"/>
        </w:rPr>
        <w:t xml:space="preserve"> </w:t>
      </w:r>
      <w:r w:rsidRPr="00874FFF">
        <w:rPr>
          <w:rFonts w:ascii="Times New Roman" w:hAnsi="Times New Roman" w:cs="Times New Roman"/>
          <w:sz w:val="32"/>
          <w:szCs w:val="32"/>
          <w:lang w:val="kk-KZ"/>
        </w:rPr>
        <w:t>өз арамызда.</w:t>
      </w:r>
    </w:p>
    <w:p w14:paraId="31D165DE" w14:textId="77777777" w:rsidR="006B6C80" w:rsidRPr="00874FFF" w:rsidRDefault="006B6C80" w:rsidP="006B6C80">
      <w:pPr>
        <w:jc w:val="both"/>
        <w:rPr>
          <w:rFonts w:ascii="Times New Roman" w:hAnsi="Times New Roman" w:cs="Times New Roman"/>
          <w:sz w:val="32"/>
          <w:szCs w:val="32"/>
          <w:lang w:val="kk-KZ"/>
        </w:rPr>
      </w:pPr>
      <w:r w:rsidRPr="00874FFF">
        <w:rPr>
          <w:rFonts w:ascii="Times New Roman" w:hAnsi="Times New Roman" w:cs="Times New Roman"/>
          <w:sz w:val="32"/>
          <w:szCs w:val="32"/>
          <w:lang w:val="kk-KZ"/>
        </w:rPr>
        <w:t>3. Оларды әзірлеу, талқылау, қабылдау, күшіне енгізу, өзгерту және жою тәртібін айқындайтын ережелер жүйесінің болуы.</w:t>
      </w:r>
    </w:p>
    <w:p w14:paraId="493DD2EF" w14:textId="77777777" w:rsidR="006B6C80" w:rsidRPr="00026A67" w:rsidRDefault="006B6C80" w:rsidP="006B6C80">
      <w:pPr>
        <w:jc w:val="both"/>
        <w:rPr>
          <w:rFonts w:ascii="Times New Roman" w:hAnsi="Times New Roman" w:cs="Times New Roman"/>
          <w:sz w:val="32"/>
          <w:szCs w:val="32"/>
          <w:lang w:val="kk-KZ"/>
        </w:rPr>
      </w:pPr>
      <w:r w:rsidRPr="00874FFF">
        <w:rPr>
          <w:rFonts w:ascii="Times New Roman" w:hAnsi="Times New Roman" w:cs="Times New Roman"/>
          <w:sz w:val="32"/>
          <w:szCs w:val="32"/>
          <w:lang w:val="kk-KZ"/>
        </w:rPr>
        <w:t>4. Үкіметтің шешімі барлық мүдделі тараптармен өзара әрекеттесуді көздейді. Шешім қабылдау процесі мақсатты.</w:t>
      </w:r>
    </w:p>
    <w:p w14:paraId="63D1FA22" w14:textId="77777777" w:rsidR="006B6C80" w:rsidRPr="00026A67" w:rsidRDefault="006B6C80" w:rsidP="006B6C80">
      <w:pPr>
        <w:jc w:val="both"/>
        <w:rPr>
          <w:rFonts w:ascii="Times New Roman" w:hAnsi="Times New Roman" w:cs="Times New Roman"/>
          <w:sz w:val="32"/>
          <w:szCs w:val="32"/>
          <w:lang w:val="kk-KZ"/>
        </w:rPr>
      </w:pPr>
    </w:p>
    <w:p w14:paraId="0975C5FE" w14:textId="77777777" w:rsidR="006B6C80" w:rsidRPr="00874FFF" w:rsidRDefault="006B6C80" w:rsidP="006B6C80">
      <w:pPr>
        <w:jc w:val="both"/>
        <w:rPr>
          <w:rFonts w:ascii="Times New Roman" w:hAnsi="Times New Roman" w:cs="Times New Roman"/>
          <w:sz w:val="32"/>
          <w:szCs w:val="32"/>
          <w:lang w:val="kk-KZ"/>
        </w:rPr>
      </w:pPr>
      <w:r w:rsidRPr="00874FFF">
        <w:rPr>
          <w:rFonts w:ascii="Times New Roman" w:hAnsi="Times New Roman" w:cs="Times New Roman"/>
          <w:color w:val="0070C0"/>
          <w:sz w:val="32"/>
          <w:szCs w:val="32"/>
          <w:lang w:val="kk-KZ"/>
        </w:rPr>
        <w:t>Мемлекеттік шешімдердің классификацияларының үлкен саны бар</w:t>
      </w:r>
      <w:r w:rsidRPr="00874FFF">
        <w:rPr>
          <w:rFonts w:ascii="Times New Roman" w:hAnsi="Times New Roman" w:cs="Times New Roman"/>
          <w:sz w:val="32"/>
          <w:szCs w:val="32"/>
          <w:lang w:val="kk-KZ"/>
        </w:rPr>
        <w:t>.</w:t>
      </w:r>
    </w:p>
    <w:p w14:paraId="06395A5F" w14:textId="77777777" w:rsidR="006B6C80" w:rsidRPr="00874FFF" w:rsidRDefault="006B6C80" w:rsidP="006B6C80">
      <w:pPr>
        <w:jc w:val="both"/>
        <w:rPr>
          <w:rFonts w:ascii="Times New Roman" w:hAnsi="Times New Roman" w:cs="Times New Roman"/>
          <w:sz w:val="32"/>
          <w:szCs w:val="32"/>
          <w:lang w:val="kk-KZ"/>
        </w:rPr>
      </w:pPr>
      <w:r w:rsidRPr="00874FFF">
        <w:rPr>
          <w:rFonts w:ascii="Times New Roman" w:hAnsi="Times New Roman" w:cs="Times New Roman"/>
          <w:sz w:val="32"/>
          <w:szCs w:val="32"/>
          <w:lang w:val="kk-KZ"/>
        </w:rPr>
        <w:t xml:space="preserve">1. </w:t>
      </w:r>
      <w:r w:rsidRPr="00874FFF">
        <w:rPr>
          <w:rFonts w:ascii="Times New Roman" w:hAnsi="Times New Roman" w:cs="Times New Roman"/>
          <w:color w:val="FF0000"/>
          <w:sz w:val="32"/>
          <w:szCs w:val="32"/>
          <w:lang w:val="kk-KZ"/>
        </w:rPr>
        <w:t xml:space="preserve">Басқару субъектілері бойынша: </w:t>
      </w:r>
      <w:r w:rsidRPr="00874FFF">
        <w:rPr>
          <w:rFonts w:ascii="Times New Roman" w:hAnsi="Times New Roman" w:cs="Times New Roman"/>
          <w:sz w:val="32"/>
          <w:szCs w:val="32"/>
          <w:lang w:val="kk-KZ"/>
        </w:rPr>
        <w:t>жалпыхалықтық (сайлау, референдум); аймақтық, жергілікті; заң шығарушы билік, атқарушы билік, сот билігі; жеке, алқалы.</w:t>
      </w:r>
    </w:p>
    <w:p w14:paraId="614CB1B8" w14:textId="77777777" w:rsidR="006B6C80" w:rsidRPr="00874FFF" w:rsidRDefault="006B6C80" w:rsidP="006B6C80">
      <w:pPr>
        <w:jc w:val="both"/>
        <w:rPr>
          <w:rFonts w:ascii="Times New Roman" w:hAnsi="Times New Roman" w:cs="Times New Roman"/>
          <w:sz w:val="32"/>
          <w:szCs w:val="32"/>
          <w:lang w:val="kk-KZ"/>
        </w:rPr>
      </w:pPr>
      <w:r w:rsidRPr="00874FFF">
        <w:rPr>
          <w:rFonts w:ascii="Times New Roman" w:hAnsi="Times New Roman" w:cs="Times New Roman"/>
          <w:sz w:val="32"/>
          <w:szCs w:val="32"/>
          <w:lang w:val="kk-KZ"/>
        </w:rPr>
        <w:t xml:space="preserve">2. </w:t>
      </w:r>
      <w:r w:rsidRPr="00874FFF">
        <w:rPr>
          <w:rFonts w:ascii="Times New Roman" w:hAnsi="Times New Roman" w:cs="Times New Roman"/>
          <w:color w:val="FF0000"/>
          <w:sz w:val="32"/>
          <w:szCs w:val="32"/>
          <w:lang w:val="kk-KZ"/>
        </w:rPr>
        <w:t xml:space="preserve">Іс-әрекеттің мақсаттары мен уақыты бойынша: </w:t>
      </w:r>
      <w:r w:rsidRPr="00874FFF">
        <w:rPr>
          <w:rFonts w:ascii="Times New Roman" w:hAnsi="Times New Roman" w:cs="Times New Roman"/>
          <w:sz w:val="32"/>
          <w:szCs w:val="32"/>
          <w:lang w:val="kk-KZ"/>
        </w:rPr>
        <w:t>стратегиялық (ұзақ мерзімді); тактикалық (орта мерзімді); операциялық (қысқа мерзімді).</w:t>
      </w:r>
    </w:p>
    <w:p w14:paraId="564ADD6C" w14:textId="77777777" w:rsidR="006B6C80" w:rsidRPr="00E014F6" w:rsidRDefault="006B6C80" w:rsidP="006B6C80">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lastRenderedPageBreak/>
        <w:t xml:space="preserve">3. </w:t>
      </w:r>
      <w:r w:rsidRPr="00E014F6">
        <w:rPr>
          <w:rFonts w:ascii="Times New Roman" w:hAnsi="Times New Roman" w:cs="Times New Roman"/>
          <w:color w:val="FF0000"/>
          <w:sz w:val="32"/>
          <w:szCs w:val="32"/>
          <w:lang w:val="kk-KZ"/>
        </w:rPr>
        <w:t>Іс-әрекет ауқымы бойынша:</w:t>
      </w:r>
    </w:p>
    <w:p w14:paraId="111D6290" w14:textId="77777777" w:rsidR="006B6C80" w:rsidRPr="00E014F6" w:rsidRDefault="006B6C80" w:rsidP="006B6C80">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ұлттық; жергілікті (ішінде</w:t>
      </w:r>
    </w:p>
    <w:p w14:paraId="2F5AD820" w14:textId="77777777" w:rsidR="006B6C80" w:rsidRPr="00E014F6" w:rsidRDefault="006B6C80" w:rsidP="006B6C80">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әкімшілік-аумақтық бірлік);</w:t>
      </w:r>
    </w:p>
    <w:p w14:paraId="4B2204BD" w14:textId="77777777" w:rsidR="006B6C80" w:rsidRPr="00E014F6" w:rsidRDefault="006B6C80" w:rsidP="006B6C80">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ведомствоішілік;</w:t>
      </w:r>
    </w:p>
    <w:p w14:paraId="731C9A94" w14:textId="77777777" w:rsidR="006B6C80" w:rsidRPr="00E014F6" w:rsidRDefault="006B6C80" w:rsidP="006B6C80">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ведомствоаралық.</w:t>
      </w:r>
    </w:p>
    <w:p w14:paraId="2B630A64" w14:textId="77777777" w:rsidR="006B6C80" w:rsidRPr="00E014F6" w:rsidRDefault="006B6C80" w:rsidP="006B6C80">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xml:space="preserve">4. </w:t>
      </w:r>
      <w:r w:rsidRPr="00E014F6">
        <w:rPr>
          <w:rFonts w:ascii="Times New Roman" w:hAnsi="Times New Roman" w:cs="Times New Roman"/>
          <w:color w:val="FF0000"/>
          <w:sz w:val="32"/>
          <w:szCs w:val="32"/>
          <w:lang w:val="kk-KZ"/>
        </w:rPr>
        <w:t>Нормативтік сипаты бойынша:</w:t>
      </w:r>
    </w:p>
    <w:p w14:paraId="11926417" w14:textId="77777777" w:rsidR="006B6C80" w:rsidRPr="00E014F6" w:rsidRDefault="006B6C80" w:rsidP="006B6C80">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жалпы (нормативтік);</w:t>
      </w:r>
    </w:p>
    <w:p w14:paraId="38167DF4" w14:textId="77777777" w:rsidR="006B6C80" w:rsidRPr="00E014F6" w:rsidRDefault="006B6C80" w:rsidP="006B6C80">
      <w:pPr>
        <w:jc w:val="both"/>
        <w:rPr>
          <w:rFonts w:ascii="Times New Roman" w:hAnsi="Times New Roman" w:cs="Times New Roman"/>
          <w:sz w:val="32"/>
          <w:szCs w:val="32"/>
        </w:rPr>
      </w:pPr>
      <w:r w:rsidRPr="00E014F6">
        <w:rPr>
          <w:rFonts w:ascii="Times New Roman" w:hAnsi="Times New Roman" w:cs="Times New Roman"/>
          <w:sz w:val="32"/>
          <w:szCs w:val="32"/>
          <w:lang w:val="kk-KZ"/>
        </w:rPr>
        <w:t>- жеке (нормативтік емес).</w:t>
      </w:r>
    </w:p>
    <w:p w14:paraId="51EACAF0" w14:textId="77777777" w:rsidR="006B6C80" w:rsidRPr="00E014F6" w:rsidRDefault="006B6C80" w:rsidP="006B6C80">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xml:space="preserve">5. </w:t>
      </w:r>
      <w:r w:rsidRPr="00E014F6">
        <w:rPr>
          <w:rFonts w:ascii="Times New Roman" w:hAnsi="Times New Roman" w:cs="Times New Roman"/>
          <w:color w:val="FF0000"/>
          <w:sz w:val="32"/>
          <w:szCs w:val="32"/>
          <w:lang w:val="kk-KZ"/>
        </w:rPr>
        <w:t>Заңды күші:</w:t>
      </w:r>
    </w:p>
    <w:p w14:paraId="37783619" w14:textId="77777777" w:rsidR="006B6C80" w:rsidRPr="00E014F6" w:rsidRDefault="006B6C80" w:rsidP="006B6C80">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жоғары (конституциялық), заң шығарушы;</w:t>
      </w:r>
    </w:p>
    <w:p w14:paraId="19C03FEA" w14:textId="77777777" w:rsidR="006B6C80" w:rsidRPr="00E014F6" w:rsidRDefault="006B6C80" w:rsidP="006B6C80">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бағыныңқы.</w:t>
      </w:r>
    </w:p>
    <w:p w14:paraId="7F60BDE2" w14:textId="77777777" w:rsidR="006B6C80" w:rsidRPr="00E014F6" w:rsidRDefault="006B6C80" w:rsidP="006B6C80">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xml:space="preserve">6. </w:t>
      </w:r>
      <w:r w:rsidRPr="00E014F6">
        <w:rPr>
          <w:rFonts w:ascii="Times New Roman" w:hAnsi="Times New Roman" w:cs="Times New Roman"/>
          <w:color w:val="FF0000"/>
          <w:sz w:val="32"/>
          <w:szCs w:val="32"/>
          <w:lang w:val="kk-KZ"/>
        </w:rPr>
        <w:t>Құқықтық актілердің нысандары бойынша:</w:t>
      </w:r>
    </w:p>
    <w:p w14:paraId="3D618B0D" w14:textId="77777777" w:rsidR="006B6C80" w:rsidRPr="00E014F6" w:rsidRDefault="006B6C80" w:rsidP="006B6C80">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заңдар (Қазақстан Республикасының конституциялық, кодекстері);</w:t>
      </w:r>
    </w:p>
    <w:p w14:paraId="6220469D" w14:textId="77777777" w:rsidR="006B6C80" w:rsidRPr="00E014F6" w:rsidRDefault="006B6C80" w:rsidP="006B6C80">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жарлықтар (президенттік);</w:t>
      </w:r>
    </w:p>
    <w:p w14:paraId="0B41ED86" w14:textId="77777777" w:rsidR="006B6C80" w:rsidRPr="00E014F6" w:rsidRDefault="006B6C80" w:rsidP="006B6C80">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шешімдер (үкімет, сот, прокуратура);</w:t>
      </w:r>
    </w:p>
    <w:p w14:paraId="7B41E426" w14:textId="77777777" w:rsidR="006B6C80" w:rsidRPr="00E014F6" w:rsidRDefault="006B6C80" w:rsidP="006B6C80">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өкімдері (президенттің, үкіметтің, заң шығарушы және атқарушы билік басшыларының);</w:t>
      </w:r>
    </w:p>
    <w:p w14:paraId="29DA8808" w14:textId="77777777" w:rsidR="006B6C80" w:rsidRPr="00E014F6" w:rsidRDefault="006B6C80" w:rsidP="006B6C80">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бұйрықтары (мемлекеттік органдар мен олардың құрылымдық бөлімшелері басшыларының; әскери);</w:t>
      </w:r>
    </w:p>
    <w:p w14:paraId="3FA1690F" w14:textId="77777777" w:rsidR="006B6C80" w:rsidRPr="00E014F6" w:rsidRDefault="006B6C80" w:rsidP="006B6C80">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үкімдер (соттар);</w:t>
      </w:r>
    </w:p>
    <w:p w14:paraId="2E48293C" w14:textId="77777777" w:rsidR="006B6C80" w:rsidRPr="00E014F6" w:rsidRDefault="006B6C80" w:rsidP="006B6C80">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санкциялар (тергеу, прокуратура органдары);</w:t>
      </w:r>
    </w:p>
    <w:p w14:paraId="2162B2E6" w14:textId="77777777" w:rsidR="006B6C80" w:rsidRPr="00E014F6" w:rsidRDefault="006B6C80" w:rsidP="006B6C80">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нұсқаулар, нұсқаулар, нұсқаулар және т.б.;</w:t>
      </w:r>
    </w:p>
    <w:p w14:paraId="6275DBB3" w14:textId="77777777" w:rsidR="006B6C80" w:rsidRPr="00E014F6" w:rsidRDefault="006B6C80" w:rsidP="006B6C80">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бағдарламалар, декларациялар, ережелер, жарғылар;</w:t>
      </w:r>
    </w:p>
    <w:p w14:paraId="5E7A3A11" w14:textId="77777777" w:rsidR="006B6C80" w:rsidRPr="00E014F6" w:rsidRDefault="006B6C80" w:rsidP="006B6C80">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мемлекетаралық шарттар мен келісімдер.</w:t>
      </w:r>
    </w:p>
    <w:p w14:paraId="1212886D" w14:textId="77777777" w:rsidR="006B6C80" w:rsidRPr="00E014F6" w:rsidRDefault="006B6C80" w:rsidP="006B6C80">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xml:space="preserve">7. </w:t>
      </w:r>
      <w:r w:rsidRPr="00E014F6">
        <w:rPr>
          <w:rFonts w:ascii="Times New Roman" w:hAnsi="Times New Roman" w:cs="Times New Roman"/>
          <w:color w:val="FF0000"/>
          <w:sz w:val="32"/>
          <w:szCs w:val="32"/>
          <w:lang w:val="kk-KZ"/>
        </w:rPr>
        <w:t xml:space="preserve">Мазмұны бойынша: </w:t>
      </w:r>
      <w:r w:rsidRPr="00E014F6">
        <w:rPr>
          <w:rFonts w:ascii="Times New Roman" w:hAnsi="Times New Roman" w:cs="Times New Roman"/>
          <w:sz w:val="32"/>
          <w:szCs w:val="32"/>
          <w:lang w:val="kk-KZ"/>
        </w:rPr>
        <w:t>саяси, әкімшілік, экономикалық, ұйымдастырушылық, технологиялық және т.б.</w:t>
      </w:r>
    </w:p>
    <w:p w14:paraId="6C0886CD" w14:textId="77777777" w:rsidR="006B6C80" w:rsidRPr="00E014F6" w:rsidRDefault="006B6C80" w:rsidP="006B6C80">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xml:space="preserve">8. </w:t>
      </w:r>
      <w:r w:rsidRPr="00E014F6">
        <w:rPr>
          <w:rFonts w:ascii="Times New Roman" w:hAnsi="Times New Roman" w:cs="Times New Roman"/>
          <w:color w:val="FF0000"/>
          <w:sz w:val="32"/>
          <w:szCs w:val="32"/>
          <w:lang w:val="kk-KZ"/>
        </w:rPr>
        <w:t>Орындау үшін маңыздылығы бойынша</w:t>
      </w:r>
      <w:r w:rsidRPr="00E014F6">
        <w:rPr>
          <w:rFonts w:ascii="Times New Roman" w:hAnsi="Times New Roman" w:cs="Times New Roman"/>
          <w:sz w:val="32"/>
          <w:szCs w:val="32"/>
          <w:lang w:val="kk-KZ"/>
        </w:rPr>
        <w:t>: міндетті, ұсынымдық.</w:t>
      </w:r>
    </w:p>
    <w:p w14:paraId="1E285212" w14:textId="77777777" w:rsidR="006B6C80" w:rsidRPr="00E014F6" w:rsidRDefault="006B6C80" w:rsidP="006B6C80">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lastRenderedPageBreak/>
        <w:t xml:space="preserve">9. </w:t>
      </w:r>
      <w:r w:rsidRPr="00E014F6">
        <w:rPr>
          <w:rFonts w:ascii="Times New Roman" w:hAnsi="Times New Roman" w:cs="Times New Roman"/>
          <w:color w:val="FF0000"/>
          <w:sz w:val="32"/>
          <w:szCs w:val="32"/>
          <w:lang w:val="kk-KZ"/>
        </w:rPr>
        <w:t xml:space="preserve">Әсер ету сипаты бойынша: </w:t>
      </w:r>
      <w:r w:rsidRPr="00E014F6">
        <w:rPr>
          <w:rFonts w:ascii="Times New Roman" w:hAnsi="Times New Roman" w:cs="Times New Roman"/>
          <w:sz w:val="32"/>
          <w:szCs w:val="32"/>
          <w:lang w:val="kk-KZ"/>
        </w:rPr>
        <w:t>ынталандырушы, протекционистік, шектеуші, тыйым салушы және т.б.</w:t>
      </w:r>
    </w:p>
    <w:p w14:paraId="0BE15016" w14:textId="77777777" w:rsidR="006B6C80" w:rsidRPr="00E014F6" w:rsidRDefault="006B6C80" w:rsidP="006B6C80">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xml:space="preserve">10. </w:t>
      </w:r>
      <w:r w:rsidRPr="00E014F6">
        <w:rPr>
          <w:rFonts w:ascii="Times New Roman" w:hAnsi="Times New Roman" w:cs="Times New Roman"/>
          <w:color w:val="FF0000"/>
          <w:sz w:val="32"/>
          <w:szCs w:val="32"/>
          <w:lang w:val="kk-KZ"/>
        </w:rPr>
        <w:t xml:space="preserve">Жариялылық (ашықтық) дәрежесі бойынша: </w:t>
      </w:r>
      <w:r w:rsidRPr="00E014F6">
        <w:rPr>
          <w:rFonts w:ascii="Times New Roman" w:hAnsi="Times New Roman" w:cs="Times New Roman"/>
          <w:sz w:val="32"/>
          <w:szCs w:val="32"/>
          <w:lang w:val="kk-KZ"/>
        </w:rPr>
        <w:t>жалпы пайдалану, қызметтік пайдалану, құпия, өте құпия.</w:t>
      </w:r>
    </w:p>
    <w:p w14:paraId="5DCA23C6" w14:textId="77777777" w:rsidR="006B6C80" w:rsidRPr="00E014F6" w:rsidRDefault="006B6C80" w:rsidP="006B6C80">
      <w:pPr>
        <w:jc w:val="both"/>
        <w:rPr>
          <w:rFonts w:ascii="Times New Roman" w:hAnsi="Times New Roman" w:cs="Times New Roman"/>
          <w:sz w:val="32"/>
          <w:szCs w:val="32"/>
          <w:lang w:val="kk-KZ"/>
        </w:rPr>
      </w:pPr>
    </w:p>
    <w:p w14:paraId="2ECB3D38" w14:textId="77777777" w:rsidR="006B6C80" w:rsidRPr="00E014F6" w:rsidRDefault="006B6C80" w:rsidP="006B6C80">
      <w:pPr>
        <w:spacing w:after="0" w:line="240" w:lineRule="auto"/>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Бақылау сұрақтары:</w:t>
      </w:r>
    </w:p>
    <w:p w14:paraId="45F86276" w14:textId="77777777" w:rsidR="006B6C80" w:rsidRPr="00E014F6" w:rsidRDefault="006B6C80" w:rsidP="006B6C80">
      <w:pPr>
        <w:spacing w:after="0" w:line="240" w:lineRule="auto"/>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1. «Мемлекеттік шешім» терминіне анықтама беріңіз.</w:t>
      </w:r>
    </w:p>
    <w:p w14:paraId="64E62FE4" w14:textId="77777777" w:rsidR="006B6C80" w:rsidRPr="00E014F6" w:rsidRDefault="006B6C80" w:rsidP="006B6C80">
      <w:pPr>
        <w:spacing w:after="0" w:line="240" w:lineRule="auto"/>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2. Мемлекеттік шешімдердің сипаттамалық қасиеттерін көрсетіңіз.</w:t>
      </w:r>
    </w:p>
    <w:p w14:paraId="6DC834A9" w14:textId="77777777" w:rsidR="006B6C80" w:rsidRPr="00E014F6" w:rsidRDefault="006B6C80" w:rsidP="006B6C80">
      <w:pPr>
        <w:spacing w:after="0" w:line="240" w:lineRule="auto"/>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3. Мемлекеттік шешімнің белгілері қандай?</w:t>
      </w:r>
    </w:p>
    <w:p w14:paraId="34993ABF" w14:textId="77777777" w:rsidR="006B6C80" w:rsidRPr="00E014F6" w:rsidRDefault="006B6C80" w:rsidP="006B6C80">
      <w:pPr>
        <w:spacing w:after="0" w:line="240" w:lineRule="auto"/>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4. Мемлекеттік басқарудың қолданыстағы классификацияларына сипаттама беріңіз</w:t>
      </w:r>
    </w:p>
    <w:p w14:paraId="756F74E5" w14:textId="77777777" w:rsidR="006B6C80" w:rsidRPr="00E014F6" w:rsidRDefault="006B6C80" w:rsidP="006B6C80">
      <w:pPr>
        <w:spacing w:after="0" w:line="240" w:lineRule="auto"/>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шешімдер. Мысалдар келтіріңіз.</w:t>
      </w:r>
    </w:p>
    <w:p w14:paraId="4FE46848" w14:textId="77777777" w:rsidR="006B6C80" w:rsidRPr="00E014F6" w:rsidRDefault="006B6C80" w:rsidP="006B6C80">
      <w:pPr>
        <w:spacing w:after="0" w:line="240" w:lineRule="auto"/>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5. Құқықтық актілердің нысандары бойынша қандай шешімдер ерекшеленеді</w:t>
      </w:r>
      <w:bookmarkEnd w:id="0"/>
      <w:r w:rsidRPr="00E014F6">
        <w:rPr>
          <w:rFonts w:ascii="Times New Roman" w:hAnsi="Times New Roman" w:cs="Times New Roman"/>
          <w:sz w:val="32"/>
          <w:szCs w:val="32"/>
          <w:lang w:val="kk-KZ"/>
        </w:rPr>
        <w:t>?</w:t>
      </w:r>
    </w:p>
    <w:p w14:paraId="4E575616" w14:textId="77777777" w:rsidR="001632AF" w:rsidRDefault="001632AF">
      <w:pPr>
        <w:rPr>
          <w:lang w:val="kk-KZ"/>
        </w:rPr>
      </w:pPr>
    </w:p>
    <w:p w14:paraId="36EB67AC" w14:textId="77777777" w:rsidR="001C4439" w:rsidRDefault="001C4439">
      <w:pPr>
        <w:rPr>
          <w:lang w:val="kk-KZ"/>
        </w:rPr>
      </w:pPr>
    </w:p>
    <w:p w14:paraId="758CAEA9" w14:textId="77777777" w:rsidR="001C4439" w:rsidRDefault="001C4439">
      <w:pPr>
        <w:rPr>
          <w:lang w:val="kk-KZ"/>
        </w:rPr>
      </w:pPr>
    </w:p>
    <w:p w14:paraId="6BCC821F" w14:textId="77777777" w:rsidR="001C4439" w:rsidRDefault="001C4439" w:rsidP="001C4439">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1FA8DC65" w14:textId="77777777" w:rsidR="001C4439" w:rsidRDefault="001C4439" w:rsidP="001C4439">
      <w:pPr>
        <w:pStyle w:val="a7"/>
        <w:numPr>
          <w:ilvl w:val="0"/>
          <w:numId w:val="1"/>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bookmarkStart w:id="2" w:name="_Hlk153732623"/>
      <w:r>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bookmarkEnd w:id="2"/>
    <w:p w14:paraId="1F55A679" w14:textId="38F179DE" w:rsidR="001C4439" w:rsidRDefault="00FE2336">
      <w:pPr>
        <w:rPr>
          <w:lang w:val="kk-KZ"/>
        </w:rPr>
      </w:pPr>
      <w:r w:rsidRPr="00FE2336">
        <w:lastRenderedPageBreak/>
        <w:drawing>
          <wp:inline distT="0" distB="0" distL="0" distR="0" wp14:anchorId="0067E0D2" wp14:editId="71199A12">
            <wp:extent cx="5940425" cy="9170670"/>
            <wp:effectExtent l="0" t="0" r="3175" b="0"/>
            <wp:docPr id="13809300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9170670"/>
                    </a:xfrm>
                    <a:prstGeom prst="rect">
                      <a:avLst/>
                    </a:prstGeom>
                    <a:noFill/>
                    <a:ln>
                      <a:noFill/>
                    </a:ln>
                  </pic:spPr>
                </pic:pic>
              </a:graphicData>
            </a:graphic>
          </wp:inline>
        </w:drawing>
      </w:r>
    </w:p>
    <w:p w14:paraId="3BC727F3" w14:textId="77777777" w:rsidR="001C4439" w:rsidRPr="001C4439" w:rsidRDefault="001C4439">
      <w:pPr>
        <w:rPr>
          <w:lang w:val="kk-KZ"/>
        </w:rPr>
      </w:pPr>
    </w:p>
    <w:sectPr w:rsidR="001C4439" w:rsidRPr="001C44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E26F6"/>
    <w:multiLevelType w:val="hybridMultilevel"/>
    <w:tmpl w:val="02C23F90"/>
    <w:lvl w:ilvl="0" w:tplc="0419000F">
      <w:start w:val="1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C374AA"/>
    <w:multiLevelType w:val="hybridMultilevel"/>
    <w:tmpl w:val="4DE494E8"/>
    <w:lvl w:ilvl="0" w:tplc="0419000F">
      <w:start w:val="1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7C53F60"/>
    <w:multiLevelType w:val="hybridMultilevel"/>
    <w:tmpl w:val="7D6ACE90"/>
    <w:lvl w:ilvl="0" w:tplc="7E04D852">
      <w:start w:val="1"/>
      <w:numFmt w:val="decimal"/>
      <w:lvlText w:val="%1."/>
      <w:lvlJc w:val="left"/>
      <w:pPr>
        <w:ind w:left="720" w:hanging="360"/>
      </w:pPr>
      <w:rPr>
        <w:rFonts w:ascii="Times New Roman" w:eastAsia="Times New Roman" w:hAnsi="Times New Roman" w:cs="Times New Roman" w:hint="default"/>
        <w:color w:val="00000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2C41B21"/>
    <w:multiLevelType w:val="hybridMultilevel"/>
    <w:tmpl w:val="2326F4BE"/>
    <w:lvl w:ilvl="0" w:tplc="CE3E9680">
      <w:start w:val="1"/>
      <w:numFmt w:val="decimal"/>
      <w:lvlText w:val="%1."/>
      <w:lvlJc w:val="left"/>
      <w:pPr>
        <w:ind w:left="502" w:hanging="360"/>
      </w:pPr>
      <w:rPr>
        <w:rFonts w:ascii="Times New Roman" w:eastAsia="Calibri"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2652325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1027556">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6741114">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47961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F71"/>
    <w:rsid w:val="001632AF"/>
    <w:rsid w:val="001C4439"/>
    <w:rsid w:val="00295FC2"/>
    <w:rsid w:val="00310446"/>
    <w:rsid w:val="003E6D87"/>
    <w:rsid w:val="00424EC4"/>
    <w:rsid w:val="006B6C80"/>
    <w:rsid w:val="008E7F71"/>
    <w:rsid w:val="009B588B"/>
    <w:rsid w:val="00BF0201"/>
    <w:rsid w:val="00C10037"/>
    <w:rsid w:val="00FE2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A1E00"/>
  <w15:chartTrackingRefBased/>
  <w15:docId w15:val="{7B9A8D81-D22F-4A17-94AC-68EB15E34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439"/>
    <w:pPr>
      <w:spacing w:line="256"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1C4439"/>
    <w:rPr>
      <w:color w:val="0000FF"/>
      <w:u w:val="single"/>
    </w:rPr>
  </w:style>
  <w:style w:type="character" w:styleId="ad">
    <w:name w:val="Strong"/>
    <w:basedOn w:val="a0"/>
    <w:uiPriority w:val="22"/>
    <w:qFormat/>
    <w:rsid w:val="001C4439"/>
    <w:rPr>
      <w:b/>
      <w:bCs/>
    </w:rPr>
  </w:style>
  <w:style w:type="table" w:styleId="ae">
    <w:name w:val="Table Grid"/>
    <w:basedOn w:val="a1"/>
    <w:uiPriority w:val="39"/>
    <w:rsid w:val="006B6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1092</Words>
  <Characters>6226</Characters>
  <Application>Microsoft Office Word</Application>
  <DocSecurity>0</DocSecurity>
  <Lines>51</Lines>
  <Paragraphs>14</Paragraphs>
  <ScaleCrop>false</ScaleCrop>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5</cp:revision>
  <dcterms:created xsi:type="dcterms:W3CDTF">2025-08-02T04:43:00Z</dcterms:created>
  <dcterms:modified xsi:type="dcterms:W3CDTF">2025-09-18T05:07:00Z</dcterms:modified>
</cp:coreProperties>
</file>